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22" w:rsidRDefault="000C4B22" w:rsidP="00A275F4">
      <w:pPr>
        <w:shd w:val="clear" w:color="auto" w:fill="FFFFFF"/>
        <w:spacing w:after="300" w:line="285" w:lineRule="atLeast"/>
        <w:jc w:val="center"/>
        <w:textAlignment w:val="baseline"/>
        <w:rPr>
          <w:rFonts w:ascii="Arial" w:eastAsia="Times New Roman" w:hAnsi="Arial" w:cs="Arial"/>
          <w:color w:val="222222"/>
          <w:lang w:val="en-US" w:eastAsia="ru-RU"/>
        </w:rPr>
      </w:pPr>
    </w:p>
    <w:p w:rsidR="00434472" w:rsidRPr="00434472" w:rsidRDefault="00434472" w:rsidP="0043447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434472" w:rsidRPr="00434472" w:rsidRDefault="00434472" w:rsidP="0043447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434472">
        <w:rPr>
          <w:rFonts w:ascii="Arial" w:eastAsia="Times New Roman" w:hAnsi="Arial" w:cs="Arial"/>
          <w:color w:val="222222"/>
          <w:lang w:eastAsia="ru-RU"/>
        </w:rPr>
        <w:t xml:space="preserve">УТВЕРЖДАЮ </w:t>
      </w:r>
    </w:p>
    <w:p w:rsidR="00434472" w:rsidRPr="00434472" w:rsidRDefault="00434472" w:rsidP="0043447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434472">
        <w:rPr>
          <w:rFonts w:ascii="Arial" w:eastAsia="Times New Roman" w:hAnsi="Arial" w:cs="Arial"/>
          <w:color w:val="222222"/>
          <w:lang w:eastAsia="ru-RU"/>
        </w:rPr>
        <w:t xml:space="preserve">Начальник Никифоровского УСЦ </w:t>
      </w:r>
    </w:p>
    <w:p w:rsidR="00434472" w:rsidRPr="00434472" w:rsidRDefault="00434472" w:rsidP="0043447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434472">
        <w:rPr>
          <w:rFonts w:ascii="Arial" w:eastAsia="Times New Roman" w:hAnsi="Arial" w:cs="Arial"/>
          <w:color w:val="222222"/>
          <w:lang w:eastAsia="ru-RU"/>
        </w:rPr>
        <w:t>ДОСААФ России           Ю.В.Лазин</w:t>
      </w:r>
    </w:p>
    <w:p w:rsidR="00434472" w:rsidRPr="00434472" w:rsidRDefault="00434472" w:rsidP="0043447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434472" w:rsidRPr="00434472" w:rsidRDefault="00434472" w:rsidP="00434472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bdr w:val="none" w:sz="0" w:space="0" w:color="auto" w:frame="1"/>
          <w:lang w:eastAsia="ru-RU"/>
        </w:rPr>
      </w:pPr>
      <w:r w:rsidRPr="00434472">
        <w:rPr>
          <w:rFonts w:ascii="Arial" w:eastAsia="Times New Roman" w:hAnsi="Arial" w:cs="Arial"/>
          <w:color w:val="222222"/>
          <w:lang w:eastAsia="ru-RU"/>
        </w:rPr>
        <w:t>10 октября 2014г.</w:t>
      </w:r>
    </w:p>
    <w:p w:rsidR="00434472" w:rsidRDefault="00434472" w:rsidP="000C4B22">
      <w:pPr>
        <w:shd w:val="clear" w:color="auto" w:fill="FFFFFF"/>
        <w:spacing w:after="300" w:line="285" w:lineRule="atLeast"/>
        <w:jc w:val="center"/>
        <w:textAlignment w:val="baseline"/>
        <w:rPr>
          <w:rFonts w:ascii="Arial" w:eastAsia="Times New Roman" w:hAnsi="Arial" w:cs="Times New Roman"/>
          <w:b/>
          <w:iCs/>
          <w:sz w:val="24"/>
          <w:szCs w:val="24"/>
        </w:rPr>
      </w:pPr>
    </w:p>
    <w:p w:rsidR="000C4B22" w:rsidRPr="000C4B22" w:rsidRDefault="00FC6D97" w:rsidP="00434472">
      <w:pPr>
        <w:shd w:val="clear" w:color="auto" w:fill="FFFFFF"/>
        <w:spacing w:after="300" w:line="285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0C4B22">
        <w:rPr>
          <w:rFonts w:ascii="Arial" w:eastAsia="Times New Roman" w:hAnsi="Arial" w:cs="Times New Roman"/>
          <w:b/>
          <w:iCs/>
          <w:sz w:val="24"/>
          <w:szCs w:val="24"/>
        </w:rPr>
        <w:t>ПОРЯДОК</w:t>
      </w:r>
    </w:p>
    <w:p w:rsidR="00FC6D97" w:rsidRPr="000C4B22" w:rsidRDefault="00FC6D97" w:rsidP="000C4B22">
      <w:pPr>
        <w:shd w:val="clear" w:color="auto" w:fill="FFFFFF"/>
        <w:spacing w:after="300" w:line="285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0C4B22">
        <w:rPr>
          <w:rFonts w:ascii="Arial" w:eastAsia="Times New Roman" w:hAnsi="Arial" w:cs="Times New Roman"/>
          <w:b/>
          <w:iCs/>
          <w:sz w:val="24"/>
          <w:szCs w:val="24"/>
        </w:rPr>
        <w:t>возникновения и прекращения образовательных отношений</w:t>
      </w:r>
      <w:r w:rsidR="00CE54AD" w:rsidRPr="00CE54AD">
        <w:rPr>
          <w:rFonts w:ascii="Arial" w:eastAsia="Times New Roman" w:hAnsi="Arial" w:cs="Times New Roman"/>
          <w:b/>
          <w:iCs/>
          <w:sz w:val="24"/>
          <w:szCs w:val="24"/>
        </w:rPr>
        <w:t xml:space="preserve"> </w:t>
      </w:r>
      <w:r w:rsidRPr="000C4B22">
        <w:rPr>
          <w:rFonts w:ascii="Arial" w:eastAsia="Times New Roman" w:hAnsi="Arial" w:cs="Times New Roman"/>
          <w:b/>
          <w:iCs/>
          <w:sz w:val="24"/>
          <w:szCs w:val="24"/>
        </w:rPr>
        <w:t xml:space="preserve">между НОУ </w:t>
      </w:r>
      <w:proofErr w:type="gramStart"/>
      <w:r w:rsidRPr="000C4B22">
        <w:rPr>
          <w:rFonts w:ascii="Arial" w:eastAsia="Times New Roman" w:hAnsi="Arial" w:cs="Times New Roman"/>
          <w:b/>
          <w:iCs/>
          <w:sz w:val="24"/>
          <w:szCs w:val="24"/>
        </w:rPr>
        <w:t>ДО</w:t>
      </w:r>
      <w:proofErr w:type="gramEnd"/>
      <w:r w:rsidR="00B755CA">
        <w:rPr>
          <w:rFonts w:ascii="Arial" w:eastAsia="Times New Roman" w:hAnsi="Arial" w:cs="Times New Roman"/>
          <w:b/>
          <w:iCs/>
          <w:sz w:val="24"/>
          <w:szCs w:val="24"/>
        </w:rPr>
        <w:t xml:space="preserve"> </w:t>
      </w:r>
      <w:proofErr w:type="gramStart"/>
      <w:r w:rsidR="00CE54AD">
        <w:rPr>
          <w:rFonts w:ascii="Arial" w:eastAsia="Times New Roman" w:hAnsi="Arial" w:cs="Times New Roman"/>
          <w:b/>
          <w:iCs/>
          <w:sz w:val="24"/>
          <w:szCs w:val="24"/>
        </w:rPr>
        <w:t>Никифоровский</w:t>
      </w:r>
      <w:proofErr w:type="gramEnd"/>
      <w:r w:rsidR="00CE54AD">
        <w:rPr>
          <w:rFonts w:ascii="Arial" w:eastAsia="Times New Roman" w:hAnsi="Arial" w:cs="Times New Roman"/>
          <w:b/>
          <w:iCs/>
          <w:sz w:val="24"/>
          <w:szCs w:val="24"/>
        </w:rPr>
        <w:t xml:space="preserve"> учебно-спортивный </w:t>
      </w:r>
      <w:r w:rsidRPr="000C4B22">
        <w:rPr>
          <w:rFonts w:ascii="Arial" w:eastAsia="Times New Roman" w:hAnsi="Arial" w:cs="Times New Roman"/>
          <w:b/>
          <w:iCs/>
          <w:sz w:val="24"/>
          <w:szCs w:val="24"/>
        </w:rPr>
        <w:t xml:space="preserve"> центр  ДОСААФ России и обучающимися, и (или)  родителями (законными представителями) несовершеннолетних обучающихся</w:t>
      </w:r>
    </w:p>
    <w:p w:rsidR="00FC6D97" w:rsidRPr="00434472" w:rsidRDefault="00FC6D97" w:rsidP="000C4B22">
      <w:pPr>
        <w:shd w:val="clear" w:color="auto" w:fill="FFFFFF"/>
        <w:spacing w:after="300" w:line="285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434472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FC6D97" w:rsidRPr="0043447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1.1. </w:t>
      </w:r>
      <w:proofErr w:type="gramStart"/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Настоящие Правила разработаны в соответствии с Федеральным законом «Об образовании в Российской Федерации» № 273-ФЗ от 29.12.2012г., Приказом Министра обороны Российской Федерации от 03.05.2001г. № 202  «Об утверждении Инструкции о подготовке граждан РФ по военно-учетным специальностям солдат, матросов,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образования» и Руководством об организации учебно-воспитательного процесса в</w:t>
      </w:r>
      <w:proofErr w:type="gramEnd"/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образовательных </w:t>
      </w:r>
      <w:proofErr w:type="gramStart"/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учреждениях</w:t>
      </w:r>
      <w:proofErr w:type="gramEnd"/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ДОСААФ России.</w:t>
      </w:r>
    </w:p>
    <w:p w:rsidR="00FC6D97" w:rsidRPr="0043447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1.2. Настоящие Правила регламентируют оформление возникновения и прекращения отношений между НОУ ДОНикифоровским УСЦ ДОСААФ России (далее по тексту - УСЦ) и обучающимися, и (или)  родителями (законными представителями) несовершеннолетних обучающихся.</w:t>
      </w:r>
    </w:p>
    <w:p w:rsidR="00FC6D97" w:rsidRPr="0043447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1.3. Под отношениями в данных Правилах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FC6D97" w:rsidRPr="0043447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1.4. Участники образовательных отношений – обучающиеся, родители (законные представители) несовершеннолетних обучающихся, педагогические работники и  представители УСЦ, </w:t>
      </w:r>
      <w:proofErr w:type="gramStart"/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осуществляющей</w:t>
      </w:r>
      <w:proofErr w:type="gramEnd"/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образовательную деятельность.</w:t>
      </w:r>
    </w:p>
    <w:p w:rsidR="00FC6D97" w:rsidRPr="000C4B22" w:rsidRDefault="00FC6D97" w:rsidP="000C4B22">
      <w:pPr>
        <w:shd w:val="clear" w:color="auto" w:fill="FFFFFF"/>
        <w:spacing w:after="300" w:line="285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0C4B22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2. Возникновение образовательных отношений</w:t>
      </w:r>
    </w:p>
    <w:p w:rsidR="000C4B22" w:rsidRPr="0043447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</w:t>
      </w:r>
      <w:bookmarkStart w:id="0" w:name="_GoBack"/>
      <w:bookmarkEnd w:id="0"/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2.1. Основанием возникновения образовательных отношений является приказ начальника УСЦ о приеме лица на обучение в УСЦ.</w:t>
      </w:r>
    </w:p>
    <w:p w:rsidR="000C4B22" w:rsidRPr="0043447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2.2. Возникновение образовательных отношений </w:t>
      </w:r>
      <w:proofErr w:type="gramStart"/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связи с приемом лица в учреждение на обучение по программам</w:t>
      </w:r>
      <w:proofErr w:type="gramEnd"/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профессиональной</w:t>
      </w:r>
    </w:p>
    <w:p w:rsidR="00FC6D97" w:rsidRPr="0043447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подготовки оформляется в соответствии с законодательством Российской Федерации и Правилами приема граждан в НОУ ДОНикифоровский УСЦ  ДОСААФ России.</w:t>
      </w:r>
    </w:p>
    <w:p w:rsidR="00FC6D97" w:rsidRPr="0043447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           2.3. Права и обязанности обучающегося, предусмотренные законодательством об образовании и локальными нормативными актами УСЦ,  возникают у лица, принятого на обучение  с даты, указанной в приказе о приеме лица на обучение.</w:t>
      </w:r>
    </w:p>
    <w:p w:rsidR="00FC6D97" w:rsidRPr="0043447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FC6D97" w:rsidRPr="000C4B22" w:rsidRDefault="00FC6D97" w:rsidP="00FC6D97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0C4B22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3. Договор об образовании</w:t>
      </w:r>
    </w:p>
    <w:p w:rsidR="00FC6D97" w:rsidRPr="000C4B2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0C4B2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 </w:t>
      </w:r>
    </w:p>
    <w:p w:rsidR="00FC6D97" w:rsidRPr="0043447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         3.1. Изданию приказа о приеме на обучение предшествует заключение договора об образовании.</w:t>
      </w:r>
    </w:p>
    <w:p w:rsidR="00FC6D97" w:rsidRPr="0043447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         3.2. В договоре об образовании указываются основные характеристики предоставляемого образования, формы обучения, срок освоения образовательной программы.</w:t>
      </w:r>
    </w:p>
    <w:p w:rsidR="00FC6D97" w:rsidRPr="000C4B2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0C4B2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 </w:t>
      </w:r>
    </w:p>
    <w:p w:rsidR="00FC6D97" w:rsidRPr="000C4B22" w:rsidRDefault="00FC6D97" w:rsidP="00FC6D97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0C4B22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4. Изменение образовательных отношений</w:t>
      </w:r>
    </w:p>
    <w:p w:rsidR="00FC6D97" w:rsidRPr="000C4B2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0C4B2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 </w:t>
      </w:r>
    </w:p>
    <w:p w:rsidR="00FC6D97" w:rsidRPr="0043447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C4B2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            </w:t>
      </w:r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4.1. </w:t>
      </w:r>
      <w:proofErr w:type="gramStart"/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Образовательные отношения изменяются в случае изменения условий получения обучающимся образования, повлекшего за собой изменение взаимных прав и обязанностей обучающегося и УСЦ:</w:t>
      </w:r>
      <w:proofErr w:type="gramEnd"/>
    </w:p>
    <w:p w:rsidR="00FC6D97" w:rsidRPr="0043447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</w:t>
      </w:r>
      <w:r w:rsid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- перевод на обучение по другой образовательной программе;</w:t>
      </w:r>
    </w:p>
    <w:p w:rsidR="00FC6D97" w:rsidRPr="0043447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- иные случаи, предусмотренные нормативно-правовыми актами.</w:t>
      </w:r>
    </w:p>
    <w:p w:rsidR="00FC6D97" w:rsidRPr="0043447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         4.2. Основанием для изменения образовательных отношений является приказ начальника УСЦ. </w:t>
      </w:r>
    </w:p>
    <w:p w:rsidR="00FC6D97" w:rsidRPr="000C4B2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0C4B2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 </w:t>
      </w:r>
    </w:p>
    <w:p w:rsidR="00FC6D97" w:rsidRPr="000C4B22" w:rsidRDefault="00FC6D97" w:rsidP="00FC6D97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0C4B22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5. Прекращение образовательных отношений</w:t>
      </w:r>
    </w:p>
    <w:p w:rsidR="00FC6D97" w:rsidRPr="000C4B2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0C4B22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 </w:t>
      </w:r>
    </w:p>
    <w:p w:rsidR="00FC6D97" w:rsidRPr="0043447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          5.1. </w:t>
      </w:r>
      <w:proofErr w:type="gramStart"/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Образовательные отношения прекращаются в связи с отчислением обучающегося из УСЦ:</w:t>
      </w:r>
      <w:proofErr w:type="gramEnd"/>
    </w:p>
    <w:p w:rsidR="00FC6D97" w:rsidRPr="0043447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- в связи с непосещением более 20% занятий теоретического курса обучения, предусмотренных программой;</w:t>
      </w:r>
    </w:p>
    <w:p w:rsidR="00FC6D97" w:rsidRPr="0043447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  -  невыполнением обязательств по оплате за обучение;</w:t>
      </w:r>
    </w:p>
    <w:p w:rsidR="00FC6D97" w:rsidRPr="0043447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  - непредставление медицинской справки о допуске к управлению транспортным средством;</w:t>
      </w:r>
    </w:p>
    <w:p w:rsidR="00FC6D97" w:rsidRPr="0043447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    - грубое, некорректное поведение во время </w:t>
      </w:r>
      <w:proofErr w:type="gramStart"/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обучения по отношению</w:t>
      </w:r>
      <w:proofErr w:type="gramEnd"/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 руководству УСЦ, преподавателям, мастерам производственного обучения;</w:t>
      </w:r>
    </w:p>
    <w:p w:rsidR="00FC6D97" w:rsidRPr="0043447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    - появление в УСЦ в состоянии алкогольного, наркотического или токсического опьянения.</w:t>
      </w:r>
    </w:p>
    <w:p w:rsidR="00FC6D97" w:rsidRPr="0043447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         5.2. Образовательные отношения могут быть прекращены досрочно в следующих случаях:</w:t>
      </w:r>
    </w:p>
    <w:p w:rsidR="00FC6D97" w:rsidRPr="0043447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1) по инициативе обучающегося или (родителей (законных представителей) несовершеннолетнего обучающегося).</w:t>
      </w:r>
    </w:p>
    <w:p w:rsidR="00FC6D97" w:rsidRPr="0043447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   3) по обстоятельствам, не зависящим от воли  обучающегося (родителей (законных представителей) несовершеннолетнего обучающегося) и УСЦ  в том числе, в случае ликвидации организации, осуществляющей образовательную деятельность.</w:t>
      </w:r>
    </w:p>
    <w:p w:rsidR="00FC6D97" w:rsidRPr="0043447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         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УСЦ.</w:t>
      </w:r>
    </w:p>
    <w:p w:rsidR="00FC6D97" w:rsidRPr="0043447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44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         5.4. Основанием для прекращения образовательных отношений является приказ об отчислении обучающегося из УСЦ.</w:t>
      </w:r>
    </w:p>
    <w:p w:rsidR="00FC6D97" w:rsidRPr="000C4B2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</w:p>
    <w:p w:rsidR="00FC6D97" w:rsidRPr="000C4B22" w:rsidRDefault="00FC6D97" w:rsidP="00FC6D97">
      <w:pPr>
        <w:shd w:val="clear" w:color="auto" w:fill="FFFFFF"/>
        <w:spacing w:after="300" w:line="285" w:lineRule="atLeast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</w:p>
    <w:sectPr w:rsidR="00FC6D97" w:rsidRPr="000C4B22" w:rsidSect="000C4B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E0D"/>
    <w:rsid w:val="000C4B22"/>
    <w:rsid w:val="003454F2"/>
    <w:rsid w:val="003F7E0D"/>
    <w:rsid w:val="00434472"/>
    <w:rsid w:val="007A5BEB"/>
    <w:rsid w:val="00A275F4"/>
    <w:rsid w:val="00B755CA"/>
    <w:rsid w:val="00CE54AD"/>
    <w:rsid w:val="00F218FD"/>
    <w:rsid w:val="00FC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8</cp:revision>
  <cp:lastPrinted>2014-12-08T15:06:00Z</cp:lastPrinted>
  <dcterms:created xsi:type="dcterms:W3CDTF">2014-11-21T15:39:00Z</dcterms:created>
  <dcterms:modified xsi:type="dcterms:W3CDTF">2014-12-10T05:23:00Z</dcterms:modified>
</cp:coreProperties>
</file>